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13BD" w14:textId="116C29A3" w:rsidR="00841737" w:rsidRPr="009C2F59" w:rsidRDefault="00794266" w:rsidP="009C2F59">
      <w:pPr>
        <w:pStyle w:val="Heading1"/>
      </w:pPr>
      <w:r w:rsidRPr="009C2F59">
        <w:t>Quick Resource Guide: Families of Children with Disabilities</w:t>
      </w:r>
    </w:p>
    <w:p w14:paraId="060623D4" w14:textId="77777777" w:rsidR="00841737" w:rsidRPr="00841737" w:rsidRDefault="00841737" w:rsidP="00841737"/>
    <w:p w14:paraId="307733E8" w14:textId="7F3FB417" w:rsidR="00B15A5B" w:rsidRPr="009C2F59" w:rsidRDefault="00794266" w:rsidP="009C2F59">
      <w:pPr>
        <w:pStyle w:val="Heading2"/>
      </w:pPr>
      <w:r w:rsidRPr="009C2F59">
        <w:t>FEMA</w:t>
      </w:r>
      <w:r w:rsidR="00841737" w:rsidRPr="009C2F59">
        <w:t xml:space="preserve"> Resources</w:t>
      </w:r>
    </w:p>
    <w:p w14:paraId="1FD45FDF" w14:textId="40EECA05" w:rsidR="00537CA9" w:rsidRPr="009C2F59" w:rsidRDefault="00794266" w:rsidP="009C2F59">
      <w:pPr>
        <w:pStyle w:val="ListParagraph"/>
      </w:pPr>
      <w:r w:rsidRPr="009C2F59">
        <w:t>Register, 1-800-621-3362</w:t>
      </w:r>
    </w:p>
    <w:p w14:paraId="54ECE564" w14:textId="78A2C8E9" w:rsidR="00794266" w:rsidRPr="009C2F59" w:rsidRDefault="00794266" w:rsidP="009C2F59">
      <w:pPr>
        <w:pStyle w:val="ListParagraph"/>
      </w:pPr>
      <w:r w:rsidRPr="009C2F59">
        <w:t>TTY/Deaf/Hard of Hearing, 1-800-462-7585</w:t>
      </w:r>
    </w:p>
    <w:p w14:paraId="5AB86DB8" w14:textId="77777777" w:rsidR="00794266" w:rsidRPr="009C2F59" w:rsidRDefault="00794266" w:rsidP="009C2F59">
      <w:pPr>
        <w:pStyle w:val="ListParagraph"/>
      </w:pPr>
      <w:r w:rsidRPr="009C2F59">
        <w:t>711 or Video Relay Service (VRS), 1-800-621-3362</w:t>
      </w:r>
    </w:p>
    <w:p w14:paraId="444A676A" w14:textId="77777777" w:rsidR="00794266" w:rsidRPr="009C2F59" w:rsidRDefault="00B61D58" w:rsidP="009C2F59">
      <w:pPr>
        <w:pStyle w:val="ListParagraph"/>
        <w:rPr>
          <w:rStyle w:val="Hyperlink"/>
          <w:color w:val="000000"/>
          <w:u w:val="none"/>
        </w:rPr>
      </w:pPr>
      <w:hyperlink r:id="rId8" w:history="1">
        <w:r w:rsidR="00794266" w:rsidRPr="009C2F59">
          <w:rPr>
            <w:rStyle w:val="Hyperlink"/>
            <w:color w:val="000000"/>
            <w:u w:val="none"/>
          </w:rPr>
          <w:t>www.DisasterAssistance.gov</w:t>
        </w:r>
      </w:hyperlink>
    </w:p>
    <w:p w14:paraId="2FB3C6C1" w14:textId="77777777" w:rsidR="00794266" w:rsidRPr="009C2F59" w:rsidRDefault="00794266" w:rsidP="009C2F59">
      <w:pPr>
        <w:pStyle w:val="BulletsLevel2"/>
      </w:pPr>
      <w:r w:rsidRPr="009C2F59">
        <w:t>It’s very important to be explicit about disability needs on your application. Be as descriptive as possible in your responses</w:t>
      </w:r>
    </w:p>
    <w:p w14:paraId="3708B87B" w14:textId="7B46B834" w:rsidR="00794266" w:rsidRPr="009C2F59" w:rsidRDefault="00794266" w:rsidP="009C2F59">
      <w:pPr>
        <w:pStyle w:val="BulletsLevel2"/>
      </w:pPr>
      <w:r w:rsidRPr="009C2F59">
        <w:t>Download the FEMA app for more information and to follow your case</w:t>
      </w:r>
    </w:p>
    <w:p w14:paraId="66F2A4DF" w14:textId="77777777" w:rsidR="00841737" w:rsidRPr="00794266" w:rsidRDefault="00841737" w:rsidP="00841737">
      <w:pPr>
        <w:spacing w:after="60"/>
      </w:pPr>
    </w:p>
    <w:p w14:paraId="00C88146" w14:textId="77777777" w:rsidR="00841737" w:rsidRPr="009C2F59" w:rsidRDefault="00794266" w:rsidP="009C2F59">
      <w:pPr>
        <w:pStyle w:val="Heading2"/>
      </w:pPr>
      <w:r w:rsidRPr="009C2F59">
        <w:t>SAMSHA’s Disaster Distress Helpline</w:t>
      </w:r>
      <w:r w:rsidR="00841737" w:rsidRPr="009C2F59">
        <w:t>: 1-800-985-5990</w:t>
      </w:r>
    </w:p>
    <w:p w14:paraId="5407F958" w14:textId="7C8B22F1" w:rsidR="00841737" w:rsidRPr="009C2F59" w:rsidRDefault="00794266" w:rsidP="009C2F59">
      <w:pPr>
        <w:pStyle w:val="ListParagraph"/>
      </w:pPr>
      <w:r w:rsidRPr="009C2F59">
        <w:t xml:space="preserve">Or, text: </w:t>
      </w:r>
      <w:proofErr w:type="spellStart"/>
      <w:r w:rsidRPr="009C2F59">
        <w:t>TalkWithUs</w:t>
      </w:r>
      <w:proofErr w:type="spellEnd"/>
      <w:r w:rsidRPr="009C2F59">
        <w:t xml:space="preserve"> to 66746</w:t>
      </w:r>
    </w:p>
    <w:p w14:paraId="2532662E" w14:textId="77777777" w:rsidR="00841737" w:rsidRPr="00841737" w:rsidRDefault="00841737" w:rsidP="00841737">
      <w:pPr>
        <w:spacing w:after="60"/>
        <w:rPr>
          <w:b/>
          <w:bCs/>
          <w:sz w:val="24"/>
          <w:szCs w:val="24"/>
        </w:rPr>
      </w:pPr>
    </w:p>
    <w:p w14:paraId="28E70DE5" w14:textId="58C2C18D" w:rsidR="00794266" w:rsidRPr="009C2F59" w:rsidRDefault="00794266" w:rsidP="009C2F59">
      <w:pPr>
        <w:pStyle w:val="Heading2"/>
      </w:pPr>
      <w:r w:rsidRPr="009C2F59">
        <w:t xml:space="preserve">Partnership for Inclusive Disaster Planning </w:t>
      </w:r>
      <w:r w:rsidR="00841737" w:rsidRPr="009C2F59">
        <w:t>Hotline</w:t>
      </w:r>
      <w:r w:rsidRPr="009C2F59">
        <w:t>: 1-800-626-4959</w:t>
      </w:r>
    </w:p>
    <w:p w14:paraId="79C4BB56" w14:textId="0D35CE9D" w:rsidR="00B15A5B" w:rsidRPr="009C2F59" w:rsidRDefault="00794266" w:rsidP="009C2F59">
      <w:pPr>
        <w:pStyle w:val="ListParagraph"/>
      </w:pPr>
      <w:r w:rsidRPr="009C2F59">
        <w:t>Disaster related problem-solving</w:t>
      </w:r>
    </w:p>
    <w:p w14:paraId="6444160E" w14:textId="04DDE20D" w:rsidR="00794266" w:rsidRPr="009C2F59" w:rsidRDefault="00794266" w:rsidP="009C2F59">
      <w:pPr>
        <w:pStyle w:val="ListParagraph"/>
      </w:pPr>
      <w:r w:rsidRPr="009C2F59">
        <w:t>Evacuation strategies and issues</w:t>
      </w:r>
    </w:p>
    <w:p w14:paraId="4F35AD3E" w14:textId="7701B456" w:rsidR="00794266" w:rsidRPr="009C2F59" w:rsidRDefault="00794266" w:rsidP="009C2F59">
      <w:pPr>
        <w:pStyle w:val="ListParagraph"/>
      </w:pPr>
      <w:r w:rsidRPr="009C2F59">
        <w:t>Shelter accessibility issues</w:t>
      </w:r>
    </w:p>
    <w:p w14:paraId="17702CC6" w14:textId="7E048974" w:rsidR="00794266" w:rsidRPr="009C2F59" w:rsidRDefault="00794266" w:rsidP="009C2F59">
      <w:pPr>
        <w:pStyle w:val="ListParagraph"/>
      </w:pPr>
      <w:r w:rsidRPr="009C2F59">
        <w:t>Temporary housing strategies</w:t>
      </w:r>
    </w:p>
    <w:p w14:paraId="7FBC3A76" w14:textId="3F404140" w:rsidR="00841737" w:rsidRPr="009C2F59" w:rsidRDefault="00794266" w:rsidP="009C2F59">
      <w:pPr>
        <w:pStyle w:val="ListParagraph"/>
      </w:pPr>
      <w:r w:rsidRPr="009C2F59">
        <w:t>Assistive device, durable medical equipment, and consumable medical supply referrals</w:t>
      </w:r>
    </w:p>
    <w:p w14:paraId="6092D974" w14:textId="77777777" w:rsidR="00841737" w:rsidRDefault="00841737" w:rsidP="00841737">
      <w:pPr>
        <w:spacing w:after="60"/>
        <w:rPr>
          <w:b/>
          <w:bCs/>
          <w:sz w:val="24"/>
          <w:szCs w:val="24"/>
        </w:rPr>
      </w:pPr>
    </w:p>
    <w:p w14:paraId="294FF614" w14:textId="320AD267" w:rsidR="00B15A5B" w:rsidRPr="009C2F59" w:rsidRDefault="00841737" w:rsidP="009C2F59">
      <w:pPr>
        <w:pStyle w:val="Heading2"/>
      </w:pPr>
      <w:r w:rsidRPr="009C2F59">
        <w:t>Parent to Parent USA</w:t>
      </w:r>
    </w:p>
    <w:p w14:paraId="52D574AB" w14:textId="020C7261" w:rsidR="00841737" w:rsidRPr="009C2F59" w:rsidRDefault="00841737" w:rsidP="009C2F59">
      <w:pPr>
        <w:pStyle w:val="ListParagraph"/>
        <w:rPr>
          <w:rStyle w:val="Hyperlink"/>
          <w:color w:val="000000"/>
          <w:u w:val="none"/>
        </w:rPr>
      </w:pPr>
      <w:r w:rsidRPr="009C2F59">
        <w:t>Connect with resources and support from other families</w:t>
      </w:r>
      <w:r w:rsidR="00DB6583" w:rsidRPr="009C2F59">
        <w:t xml:space="preserve">: </w:t>
      </w:r>
      <w:hyperlink r:id="rId9" w:history="1">
        <w:r w:rsidR="00DB6583" w:rsidRPr="009C2F59">
          <w:rPr>
            <w:rStyle w:val="Hyperlink"/>
            <w:color w:val="000000"/>
            <w:u w:val="none"/>
          </w:rPr>
          <w:t>https://www.p2pusa.org/parents</w:t>
        </w:r>
      </w:hyperlink>
    </w:p>
    <w:p w14:paraId="16BBFB7F" w14:textId="77777777" w:rsidR="00841737" w:rsidRDefault="00841737" w:rsidP="00841737">
      <w:pPr>
        <w:spacing w:after="60"/>
        <w:rPr>
          <w:b/>
          <w:bCs/>
          <w:sz w:val="24"/>
          <w:szCs w:val="24"/>
        </w:rPr>
      </w:pPr>
    </w:p>
    <w:p w14:paraId="5C100636" w14:textId="7CAD12ED" w:rsidR="00B15A5B" w:rsidRPr="009C2F59" w:rsidRDefault="00841737" w:rsidP="009C2F59">
      <w:pPr>
        <w:pStyle w:val="Heading2"/>
      </w:pPr>
      <w:r w:rsidRPr="009C2F59">
        <w:t>Autism Society: 1-800-3-AUTISM (288476)</w:t>
      </w:r>
    </w:p>
    <w:p w14:paraId="69B1B202" w14:textId="4FA28E4B" w:rsidR="00B15A5B" w:rsidRPr="009C2F59" w:rsidRDefault="00841737" w:rsidP="009C2F59">
      <w:pPr>
        <w:pStyle w:val="ListParagraph"/>
      </w:pPr>
      <w:r w:rsidRPr="009C2F59">
        <w:t>National helpline for families of children with Autism</w:t>
      </w:r>
    </w:p>
    <w:p w14:paraId="1373CDC7" w14:textId="77777777" w:rsidR="00841737" w:rsidRDefault="00841737" w:rsidP="00841737">
      <w:pPr>
        <w:spacing w:after="60"/>
        <w:rPr>
          <w:b/>
          <w:bCs/>
          <w:sz w:val="24"/>
          <w:szCs w:val="24"/>
        </w:rPr>
      </w:pPr>
    </w:p>
    <w:p w14:paraId="2A39C48A" w14:textId="5B572FF6" w:rsidR="00841737" w:rsidRPr="009C2F59" w:rsidRDefault="00841737" w:rsidP="009C2F59">
      <w:pPr>
        <w:pStyle w:val="Heading2"/>
      </w:pPr>
      <w:r w:rsidRPr="009C2F59">
        <w:t>National Disability Rights Network</w:t>
      </w:r>
    </w:p>
    <w:p w14:paraId="76665477" w14:textId="2665421D" w:rsidR="001D16EA" w:rsidRPr="009C2F59" w:rsidRDefault="00841737" w:rsidP="009C2F59">
      <w:pPr>
        <w:pStyle w:val="ListParagraph"/>
      </w:pPr>
      <w:r w:rsidRPr="009C2F59">
        <w:t>Find your state’s Disability Rights provider, get help with service animal shelter access or other disability rights issues</w:t>
      </w:r>
      <w:r w:rsidR="00DB6583" w:rsidRPr="009C2F59">
        <w:t xml:space="preserve">: </w:t>
      </w:r>
      <w:hyperlink r:id="rId10" w:history="1">
        <w:r w:rsidR="00DB6583" w:rsidRPr="009C2F59">
          <w:rPr>
            <w:rStyle w:val="Hyperlink"/>
            <w:color w:val="000000"/>
            <w:u w:val="none"/>
          </w:rPr>
          <w:t>https://www.ndrn.org/about/ndrn-member-agencies/</w:t>
        </w:r>
      </w:hyperlink>
    </w:p>
    <w:p w14:paraId="31BE3F5D" w14:textId="77777777" w:rsidR="001354D9" w:rsidRPr="001D16EA" w:rsidRDefault="001354D9" w:rsidP="00FB45A4">
      <w:pPr>
        <w:pStyle w:val="Heading2"/>
      </w:pPr>
    </w:p>
    <w:sectPr w:rsidR="001354D9" w:rsidRPr="001D16EA" w:rsidSect="007F4222">
      <w:footerReference w:type="default" r:id="rId11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B9BB" w14:textId="77777777" w:rsidR="00B61D58" w:rsidRDefault="00B61D58" w:rsidP="00B51145">
      <w:r>
        <w:separator/>
      </w:r>
    </w:p>
  </w:endnote>
  <w:endnote w:type="continuationSeparator" w:id="0">
    <w:p w14:paraId="29D1A8C6" w14:textId="77777777" w:rsidR="00B61D58" w:rsidRDefault="00B61D58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F5D0" w14:textId="77777777" w:rsidR="00B61D58" w:rsidRDefault="00B61D58" w:rsidP="00B51145">
      <w:r>
        <w:separator/>
      </w:r>
    </w:p>
  </w:footnote>
  <w:footnote w:type="continuationSeparator" w:id="0">
    <w:p w14:paraId="58EFD6C6" w14:textId="77777777" w:rsidR="00B61D58" w:rsidRDefault="00B61D58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696"/>
    <w:multiLevelType w:val="hybridMultilevel"/>
    <w:tmpl w:val="6E425DD2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572"/>
    <w:multiLevelType w:val="hybridMultilevel"/>
    <w:tmpl w:val="1BCCC99C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3575"/>
    <w:multiLevelType w:val="hybridMultilevel"/>
    <w:tmpl w:val="FDBA563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446"/>
    <w:multiLevelType w:val="hybridMultilevel"/>
    <w:tmpl w:val="7E3E9A86"/>
    <w:lvl w:ilvl="0" w:tplc="D612F70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7BB66D14">
      <w:start w:val="1"/>
      <w:numFmt w:val="bullet"/>
      <w:pStyle w:val="Bulle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0A47"/>
    <w:multiLevelType w:val="hybridMultilevel"/>
    <w:tmpl w:val="D3F2A2E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395D"/>
    <w:multiLevelType w:val="hybridMultilevel"/>
    <w:tmpl w:val="ED3CBA3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5C3D"/>
    <w:rsid w:val="000C3F6E"/>
    <w:rsid w:val="001354D9"/>
    <w:rsid w:val="001357FD"/>
    <w:rsid w:val="00161BA9"/>
    <w:rsid w:val="00181822"/>
    <w:rsid w:val="001D16EA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427479"/>
    <w:rsid w:val="004655DA"/>
    <w:rsid w:val="004D4AB3"/>
    <w:rsid w:val="005332EC"/>
    <w:rsid w:val="00537CA9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A7038"/>
    <w:rsid w:val="006B7E19"/>
    <w:rsid w:val="007333D1"/>
    <w:rsid w:val="00741034"/>
    <w:rsid w:val="00742F3B"/>
    <w:rsid w:val="00764802"/>
    <w:rsid w:val="00770331"/>
    <w:rsid w:val="00794266"/>
    <w:rsid w:val="007A0BCD"/>
    <w:rsid w:val="007F4222"/>
    <w:rsid w:val="007F44FF"/>
    <w:rsid w:val="008311A0"/>
    <w:rsid w:val="00841737"/>
    <w:rsid w:val="008B7A08"/>
    <w:rsid w:val="008D5303"/>
    <w:rsid w:val="009C2F59"/>
    <w:rsid w:val="009F5039"/>
    <w:rsid w:val="00A270D1"/>
    <w:rsid w:val="00AF00DD"/>
    <w:rsid w:val="00B15A5B"/>
    <w:rsid w:val="00B4100A"/>
    <w:rsid w:val="00B51145"/>
    <w:rsid w:val="00B61D58"/>
    <w:rsid w:val="00BB6612"/>
    <w:rsid w:val="00C17214"/>
    <w:rsid w:val="00C2322B"/>
    <w:rsid w:val="00C46284"/>
    <w:rsid w:val="00D567D0"/>
    <w:rsid w:val="00D7714C"/>
    <w:rsid w:val="00DB6583"/>
    <w:rsid w:val="00DC3BB2"/>
    <w:rsid w:val="00DF2755"/>
    <w:rsid w:val="00DF4774"/>
    <w:rsid w:val="00E16F25"/>
    <w:rsid w:val="00E24D1E"/>
    <w:rsid w:val="00E35E58"/>
    <w:rsid w:val="00E755D8"/>
    <w:rsid w:val="00E822F2"/>
    <w:rsid w:val="00EC2664"/>
    <w:rsid w:val="00EC4061"/>
    <w:rsid w:val="00EE71BD"/>
    <w:rsid w:val="00F46265"/>
    <w:rsid w:val="00F64610"/>
    <w:rsid w:val="00F81851"/>
    <w:rsid w:val="00FA5153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FB45A4"/>
    <w:pPr>
      <w:spacing w:line="276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spacing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FB45A4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5A4"/>
    <w:pPr>
      <w:numPr>
        <w:numId w:val="7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paragraph" w:customStyle="1" w:styleId="BulletsLevel2">
    <w:name w:val="Bullets Level 2"/>
    <w:basedOn w:val="ListParagraph"/>
    <w:autoRedefine/>
    <w:qFormat/>
    <w:rsid w:val="00FB45A4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sterassistance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drn.org/about/ndrn-member-agen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2pusa.org/par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Ethan Clark</cp:lastModifiedBy>
  <cp:revision>6</cp:revision>
  <dcterms:created xsi:type="dcterms:W3CDTF">2020-09-25T18:07:00Z</dcterms:created>
  <dcterms:modified xsi:type="dcterms:W3CDTF">2020-09-29T20:19:00Z</dcterms:modified>
</cp:coreProperties>
</file>